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ýaşaýyş jaýynyň döwürleýin tükelleýiş işini geçirmek üçin</w:t>
      </w:r>
    </w:p>
    <w:p>
      <w:pPr>
        <w:pStyle w:val="Normal"/>
        <w:tabs>
          <w:tab w:val="clear" w:pos="708"/>
          <w:tab w:val="left" w:pos="407" w:leader="none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tbl>
      <w:tblPr>
        <w:tblStyle w:val="a3"/>
        <w:tblpPr w:vertAnchor="text" w:horzAnchor="page" w:leftFromText="180" w:rightFromText="180" w:tblpX="1019" w:tblpY="-6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2</w:t>
            </w:r>
          </w:p>
        </w:tc>
      </w:tr>
    </w:tbl>
    <w:p>
      <w:pPr>
        <w:pStyle w:val="Normal"/>
        <w:tabs>
          <w:tab w:val="clear" w:pos="708"/>
          <w:tab w:val="left" w:pos="7544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16"/>
          <w:szCs w:val="16"/>
          <w:lang w:val="tk-TM"/>
        </w:rPr>
      </w:pPr>
      <w:r/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  <w:r>
        <w:rPr>
          <w:rFonts w:cs="Times New Roman" w:ascii="Times New Roman" w:hAnsi="Times New Roman"/>
          <w:sz w:val="36"/>
          <w:szCs w:val="36"/>
          <w:lang w:val="tk-TM"/>
        </w:rPr>
        <w:t>Aşgabat şäheriniň ______________salgy boýunça, ýaşaýyş jaýynyň döwürleýin tükelleýiş işini geçirmegiňizi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Gol________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8"/>
          <w:szCs w:val="38"/>
          <w:lang w:val="tk-TM"/>
        </w:rPr>
      </w:pPr>
      <w:r>
        <w:rPr>
          <w:rFonts w:cs="Times New Roman" w:ascii="Times New Roman" w:hAnsi="Times New Roman"/>
          <w:b/>
          <w:sz w:val="38"/>
          <w:szCs w:val="38"/>
          <w:lang w:val="tk-TM"/>
        </w:rPr>
        <w:t>Ýaşaýyş jaýyň döwürleýin tükelleýiş işini geçirmek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3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№2)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Häkiminiň karary ýa-da çözgüdi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(tassyklanan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nusgasy);</w:t>
      </w:r>
    </w:p>
    <w:p>
      <w:pPr>
        <w:pStyle w:val="ListParagraph"/>
        <w:numPr>
          <w:ilvl w:val="0"/>
          <w:numId w:val="3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Degişli etrap häkimliginden “Döwürleýin tükelleýiş işini geçirmek barada” ugradyş haty;</w:t>
      </w:r>
    </w:p>
    <w:p>
      <w:pPr>
        <w:pStyle w:val="ListParagraph"/>
        <w:numPr>
          <w:ilvl w:val="0"/>
          <w:numId w:val="3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Degişli etrap häkimliginiň Arhitektura bölüminden tassyklanan salgy barada güwähaty;</w:t>
      </w:r>
    </w:p>
    <w:p>
      <w:pPr>
        <w:pStyle w:val="ListParagraph"/>
        <w:numPr>
          <w:ilvl w:val="0"/>
          <w:numId w:val="3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ind w:right="425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5505" w:leader="none"/>
        </w:tabs>
        <w:ind w:right="425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margin" w:leftFromText="180" w:rightFromText="180" w:tblpX="250" w:tblpY="548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8"/>
          <w:szCs w:val="38"/>
          <w:lang w:val="tk-TM"/>
        </w:rPr>
      </w:pPr>
      <w:r/>
      <w:r>
        <w:rPr>
          <w:rFonts w:cs="Times New Roman" w:ascii="Times New Roman" w:hAnsi="Times New Roman"/>
          <w:b/>
          <w:sz w:val="38"/>
          <w:szCs w:val="38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38"/>
          <w:szCs w:val="38"/>
        </w:rPr>
        <w:t>проведения текущей инвентаризации домовладения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  <w:tab/>
        <w:t xml:space="preserve">           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провести текущую инвентаризацию на домовладение по адресу: г.Ашхабад, _________________.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Перечень документов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right="283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36"/>
          <w:szCs w:val="36"/>
        </w:rPr>
        <w:t xml:space="preserve">проведения текущей инвентаризации домовладения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283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ListParagraph"/>
        <w:numPr>
          <w:ilvl w:val="0"/>
          <w:numId w:val="4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№2)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sz w:val="36"/>
          <w:szCs w:val="36"/>
        </w:rPr>
        <w:t xml:space="preserve">или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решение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(заверенная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4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Письмо с хякимлика по этрапу “О проведении текущей инвентаризации домовладения”;</w:t>
      </w:r>
    </w:p>
    <w:p>
      <w:pPr>
        <w:pStyle w:val="ListParagraph"/>
        <w:numPr>
          <w:ilvl w:val="0"/>
          <w:numId w:val="4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Подтверждение адреса с Архитектурного отдела хякимлика по этрапу;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p>
      <w:pPr>
        <w:pStyle w:val="ListParagraph"/>
        <w:numPr>
          <w:ilvl w:val="0"/>
          <w:numId w:val="4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margin" w:leftFromText="180" w:rightFromText="180" w:tblpX="250" w:tblpY="548"/>
        <w:tblW w:w="205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7"/>
      </w:tblGrid>
      <w:tr>
        <w:trPr>
          <w:trHeight w:val="1665" w:hRule="atLeast"/>
        </w:trPr>
        <w:tc>
          <w:tcPr>
            <w:tcW w:w="2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2/1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8"/>
          <w:szCs w:val="38"/>
          <w:lang w:val="tk-TM"/>
        </w:rPr>
      </w:pPr>
      <w:r/>
      <w:r>
        <w:rPr>
          <w:rFonts w:cs="Times New Roman" w:ascii="Times New Roman" w:hAnsi="Times New Roman"/>
          <w:b/>
          <w:sz w:val="38"/>
          <w:szCs w:val="38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38"/>
          <w:szCs w:val="38"/>
        </w:rPr>
        <w:t>проведения текущей инвентаризации домовладения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  <w:tab/>
        <w:t xml:space="preserve">           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провести текущую инвентаризацию и выдать справку об отсутствии ареста (запрета), оценочной стоимости и о принадлежности на домовладение по адресу: г.Ашхабад, _________________.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Перечень документов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283" w:hanging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40"/>
          <w:szCs w:val="40"/>
        </w:rPr>
        <w:t xml:space="preserve">проведения текущей инвентаризации домовладения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№2/1)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sz w:val="36"/>
          <w:szCs w:val="36"/>
        </w:rPr>
        <w:t xml:space="preserve">или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решение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(заверенная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1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Письмо с хякимлика по этрапу “О проведении текущей инвентаризации домовладения”;</w:t>
      </w:r>
    </w:p>
    <w:p>
      <w:pPr>
        <w:pStyle w:val="ListParagraph"/>
        <w:numPr>
          <w:ilvl w:val="0"/>
          <w:numId w:val="1"/>
        </w:numPr>
        <w:spacing w:lineRule="auto" w:line="240"/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Подтверждение адреса с Архитектурного отдела хякимлика по этрапу;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</w:t>
      </w:r>
    </w:p>
    <w:tbl>
      <w:tblPr>
        <w:tblStyle w:val="a3"/>
        <w:tblpPr w:vertAnchor="text" w:horzAnchor="page" w:leftFromText="180" w:rightFromText="180" w:tblpX="1129" w:tblpY="2098"/>
        <w:tblW w:w="205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7"/>
      </w:tblGrid>
      <w:tr>
        <w:trPr>
          <w:trHeight w:val="1665" w:hRule="atLeast"/>
        </w:trPr>
        <w:tc>
          <w:tcPr>
            <w:tcW w:w="2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2/1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/>
      <w:r>
        <w:rPr>
          <w:rFonts w:cs="Times New Roman" w:ascii="Times New Roman" w:hAnsi="Times New Roman"/>
          <w:b/>
          <w:sz w:val="16"/>
          <w:szCs w:val="16"/>
          <w:lang w:val="tk-TM"/>
        </w:rPr>
        <w:t xml:space="preserve">     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ýaşaýyş jaýynyň döwürleýin tükelleýiş işini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geçirmek üçin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hr-HR"/>
        </w:rPr>
        <w:t>ATTE-nyň başlygy</w:t>
      </w:r>
      <w:r>
        <w:rPr>
          <w:rFonts w:cs="Times New Roman" w:ascii="Times New Roman" w:hAnsi="Times New Roman"/>
          <w:sz w:val="36"/>
          <w:szCs w:val="36"/>
          <w:lang w:val="tk-TM"/>
        </w:rPr>
        <w:t>na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________________________ </w:t>
      </w:r>
      <w:r>
        <w:rPr>
          <w:rFonts w:cs="Times New Roman" w:ascii="Times New Roman" w:hAnsi="Times New Roman"/>
          <w:sz w:val="36"/>
          <w:szCs w:val="36"/>
          <w:lang w:val="tk-TM"/>
        </w:rPr>
        <w:t>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ýaşaýan raýat</w:t>
      </w:r>
      <w:r>
        <w:rPr>
          <w:rFonts w:cs="Times New Roman" w:ascii="Times New Roman" w:hAnsi="Times New Roman"/>
          <w:sz w:val="32"/>
          <w:szCs w:val="32"/>
          <w:lang w:val="tk-TM"/>
        </w:rPr>
        <w:t>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spacing w:lineRule="auto" w:line="24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  <w:r>
        <w:rPr>
          <w:rFonts w:cs="Times New Roman" w:ascii="Times New Roman" w:hAnsi="Times New Roman"/>
          <w:sz w:val="36"/>
          <w:szCs w:val="36"/>
          <w:lang w:val="tk-TM"/>
        </w:rPr>
        <w:t>Aşgabat şäheriniň ______________salgy boýunça, ýaşaýyş jaýynyň döwürleýin tükelleýiş işini geçirmegiňizi we (aluw-satuw, sowgat, alyş-çalyş, girewe goýmak, bellige almak we ş.m.) işlerini geçirmek üçin, öýüň baha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görkezmesi, degişliligi we tussagda (gadaganlykda) durmaýanlygy barada güwänamany bermegiňizi  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Gol________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8"/>
          <w:szCs w:val="38"/>
          <w:lang w:val="tk-TM"/>
        </w:rPr>
      </w:pPr>
      <w:r>
        <w:rPr>
          <w:rFonts w:cs="Times New Roman" w:ascii="Times New Roman" w:hAnsi="Times New Roman"/>
          <w:b/>
          <w:sz w:val="38"/>
          <w:szCs w:val="38"/>
          <w:lang w:val="tk-TM"/>
        </w:rPr>
        <w:t>Ýaşaýyş jaýyň döwürleýin tükelleýiş işini geçirmek üçin, 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№2/1)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Häkiminiň karary ýa-da çözgüdi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(tassyklanan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nusgasy);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Degişli etrap häkimliginden “Döwürleýin tükelleýiş işini geçirmek barada” ugradyş haty;</w:t>
      </w:r>
    </w:p>
    <w:p>
      <w:pPr>
        <w:pStyle w:val="ListParagraph"/>
        <w:numPr>
          <w:ilvl w:val="0"/>
          <w:numId w:val="2"/>
        </w:numPr>
        <w:spacing w:lineRule="auto" w:line="240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Degişli etrap häkimliginiň Arhitektura bölüminden tassyklanan salgy barada güwähaty;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Application>LibreOffice/6.4.6.2$Linux_X86_64 LibreOffice_project/40$Build-2</Application>
  <Pages>5</Pages>
  <Words>496</Words>
  <Characters>3959</Characters>
  <CharactersWithSpaces>5257</CharactersWithSpaces>
  <Paragraphs>98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2021-10-13T16:00:51Z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